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A14C7" w:rsidRDefault="00424A5A">
      <w:pPr>
        <w:rPr>
          <w:rFonts w:ascii="Tahoma" w:hAnsi="Tahoma" w:cs="Tahoma"/>
          <w:sz w:val="20"/>
          <w:szCs w:val="20"/>
        </w:rPr>
      </w:pPr>
    </w:p>
    <w:p w:rsidR="00424A5A" w:rsidRPr="001A14C7" w:rsidRDefault="00424A5A">
      <w:pPr>
        <w:rPr>
          <w:rFonts w:ascii="Tahoma" w:hAnsi="Tahoma" w:cs="Tahoma"/>
          <w:sz w:val="20"/>
          <w:szCs w:val="20"/>
        </w:rPr>
      </w:pPr>
    </w:p>
    <w:p w:rsidR="00424A5A" w:rsidRPr="001A14C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A14C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A14C7">
        <w:tc>
          <w:tcPr>
            <w:tcW w:w="1080" w:type="dxa"/>
            <w:vAlign w:val="center"/>
          </w:tcPr>
          <w:p w:rsidR="00424A5A" w:rsidRPr="001A14C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14C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A14C7" w:rsidRDefault="002F16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14C7">
              <w:rPr>
                <w:rFonts w:ascii="Tahoma" w:hAnsi="Tahoma" w:cs="Tahoma"/>
                <w:color w:val="0000FF"/>
                <w:sz w:val="20"/>
                <w:szCs w:val="20"/>
              </w:rPr>
              <w:t>43001-515/2020</w:t>
            </w:r>
            <w:r w:rsidR="001A14C7" w:rsidRPr="001A14C7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1A14C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14C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14C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A14C7" w:rsidRDefault="002F16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14C7">
              <w:rPr>
                <w:rFonts w:ascii="Tahoma" w:hAnsi="Tahoma" w:cs="Tahoma"/>
                <w:color w:val="0000FF"/>
                <w:sz w:val="20"/>
                <w:szCs w:val="20"/>
              </w:rPr>
              <w:t>A-14/21 S</w:t>
            </w:r>
            <w:r w:rsidR="00424A5A" w:rsidRPr="001A14C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A14C7">
        <w:tc>
          <w:tcPr>
            <w:tcW w:w="1080" w:type="dxa"/>
            <w:vAlign w:val="center"/>
          </w:tcPr>
          <w:p w:rsidR="00424A5A" w:rsidRPr="001A14C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14C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A14C7" w:rsidRDefault="002F16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14C7">
              <w:rPr>
                <w:rFonts w:ascii="Tahoma" w:hAnsi="Tahoma" w:cs="Tahoma"/>
                <w:color w:val="0000FF"/>
                <w:sz w:val="20"/>
                <w:szCs w:val="20"/>
              </w:rPr>
              <w:t>10.02.2021</w:t>
            </w:r>
          </w:p>
        </w:tc>
        <w:tc>
          <w:tcPr>
            <w:tcW w:w="1080" w:type="dxa"/>
            <w:vAlign w:val="center"/>
          </w:tcPr>
          <w:p w:rsidR="00424A5A" w:rsidRPr="001A14C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14C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14C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A14C7" w:rsidRDefault="002F16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14C7">
              <w:rPr>
                <w:rFonts w:ascii="Tahoma" w:hAnsi="Tahoma" w:cs="Tahoma"/>
                <w:color w:val="0000FF"/>
                <w:sz w:val="20"/>
                <w:szCs w:val="20"/>
              </w:rPr>
              <w:t>2431-21-000056/0</w:t>
            </w:r>
          </w:p>
        </w:tc>
      </w:tr>
    </w:tbl>
    <w:p w:rsidR="00424A5A" w:rsidRPr="001A14C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A14C7" w:rsidRDefault="00424A5A">
      <w:pPr>
        <w:rPr>
          <w:rFonts w:ascii="Tahoma" w:hAnsi="Tahoma" w:cs="Tahoma"/>
          <w:sz w:val="20"/>
          <w:szCs w:val="20"/>
        </w:rPr>
      </w:pPr>
    </w:p>
    <w:p w:rsidR="00556816" w:rsidRPr="001A14C7" w:rsidRDefault="00556816">
      <w:pPr>
        <w:rPr>
          <w:rFonts w:ascii="Tahoma" w:hAnsi="Tahoma" w:cs="Tahoma"/>
          <w:sz w:val="20"/>
          <w:szCs w:val="20"/>
        </w:rPr>
      </w:pPr>
    </w:p>
    <w:p w:rsidR="00424A5A" w:rsidRPr="001A14C7" w:rsidRDefault="00424A5A">
      <w:pPr>
        <w:rPr>
          <w:rFonts w:ascii="Tahoma" w:hAnsi="Tahoma" w:cs="Tahoma"/>
          <w:sz w:val="20"/>
          <w:szCs w:val="20"/>
        </w:rPr>
      </w:pPr>
    </w:p>
    <w:p w:rsidR="00E813F4" w:rsidRPr="001A14C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A14C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A14C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A14C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A14C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A14C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A14C7">
        <w:tc>
          <w:tcPr>
            <w:tcW w:w="9288" w:type="dxa"/>
          </w:tcPr>
          <w:p w:rsidR="00E813F4" w:rsidRPr="001A14C7" w:rsidRDefault="002F16A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A14C7">
              <w:rPr>
                <w:rFonts w:ascii="Tahoma" w:hAnsi="Tahoma" w:cs="Tahoma"/>
                <w:b/>
                <w:szCs w:val="20"/>
              </w:rPr>
              <w:t>Izdelava IZP in PZI ureditve G1-1/0245 Ruta-Maribor (Kor. most), od km 10+000 do km 12+960</w:t>
            </w:r>
          </w:p>
        </w:tc>
      </w:tr>
    </w:tbl>
    <w:p w:rsidR="00E813F4" w:rsidRPr="001A14C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A14C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A14C7" w:rsidRPr="001A14C7" w:rsidRDefault="001A14C7" w:rsidP="001A14C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A14C7">
        <w:rPr>
          <w:rFonts w:ascii="Tahoma" w:hAnsi="Tahoma" w:cs="Tahoma"/>
          <w:b/>
          <w:color w:val="333333"/>
          <w:sz w:val="20"/>
          <w:szCs w:val="20"/>
          <w:lang w:eastAsia="sl-SI"/>
        </w:rPr>
        <w:t>JN000051/2021-B01 - A-14/21, datum objave: 07.01.2021</w:t>
      </w:r>
    </w:p>
    <w:p w:rsidR="00E813F4" w:rsidRPr="001A14C7" w:rsidRDefault="001A14C7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1A14C7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10.02.2021   10:55</w:t>
      </w:r>
    </w:p>
    <w:p w:rsidR="00E813F4" w:rsidRPr="001A14C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A14C7">
        <w:rPr>
          <w:rFonts w:ascii="Tahoma" w:hAnsi="Tahoma" w:cs="Tahoma"/>
          <w:b/>
          <w:szCs w:val="20"/>
        </w:rPr>
        <w:t>Vprašanje:</w:t>
      </w:r>
    </w:p>
    <w:p w:rsidR="00E813F4" w:rsidRPr="001A14C7" w:rsidRDefault="00E813F4" w:rsidP="001A14C7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1A14C7" w:rsidRPr="001A14C7" w:rsidRDefault="001A14C7" w:rsidP="001A14C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1A14C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Pozdravljeni,</w:t>
      </w:r>
      <w:r w:rsidRPr="001A14C7">
        <w:rPr>
          <w:rFonts w:ascii="Tahoma" w:hAnsi="Tahoma" w:cs="Tahoma"/>
          <w:color w:val="333333"/>
          <w:sz w:val="20"/>
          <w:szCs w:val="20"/>
        </w:rPr>
        <w:br/>
      </w:r>
      <w:r w:rsidRPr="001A14C7">
        <w:rPr>
          <w:rFonts w:ascii="Tahoma" w:hAnsi="Tahoma" w:cs="Tahoma"/>
          <w:color w:val="333333"/>
          <w:sz w:val="20"/>
          <w:szCs w:val="20"/>
        </w:rPr>
        <w:br/>
      </w:r>
      <w:r w:rsidRPr="001A14C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Skladno s točko 2.2 Projektne naloge je predvideno Ureditev premostitvenih objektov (mostov in prepustov) s predhodnim pregledom objektov. Zanima nas sledeče:</w:t>
      </w:r>
      <w:r w:rsidRPr="001A14C7">
        <w:rPr>
          <w:rFonts w:ascii="Tahoma" w:hAnsi="Tahoma" w:cs="Tahoma"/>
          <w:color w:val="333333"/>
          <w:sz w:val="20"/>
          <w:szCs w:val="20"/>
        </w:rPr>
        <w:br/>
      </w:r>
      <w:r w:rsidRPr="001A14C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Kaj je mišljeno s pregledom objektov: pregled materialno tehničnega stanja ali zadošča samo vizualni pregled pooblaščenega inženirja?</w:t>
      </w:r>
      <w:r w:rsidRPr="001A14C7">
        <w:rPr>
          <w:rFonts w:ascii="Tahoma" w:hAnsi="Tahoma" w:cs="Tahoma"/>
          <w:color w:val="333333"/>
          <w:sz w:val="20"/>
          <w:szCs w:val="20"/>
        </w:rPr>
        <w:br/>
      </w:r>
      <w:r w:rsidRPr="001A14C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Ali obstaja obstoječa projektna dokumentacija?</w:t>
      </w:r>
      <w:r w:rsidRPr="001A14C7">
        <w:rPr>
          <w:rFonts w:ascii="Tahoma" w:hAnsi="Tahoma" w:cs="Tahoma"/>
          <w:color w:val="333333"/>
          <w:sz w:val="20"/>
          <w:szCs w:val="20"/>
        </w:rPr>
        <w:br/>
      </w:r>
      <w:r w:rsidRPr="001A14C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Ali obstajajo poročila o rednih in glavnih pregledih objektov?</w:t>
      </w:r>
      <w:r w:rsidRPr="001A14C7">
        <w:rPr>
          <w:rFonts w:ascii="Tahoma" w:hAnsi="Tahoma" w:cs="Tahoma"/>
          <w:color w:val="333333"/>
          <w:sz w:val="20"/>
          <w:szCs w:val="20"/>
        </w:rPr>
        <w:br/>
      </w:r>
      <w:r w:rsidRPr="001A14C7">
        <w:rPr>
          <w:rFonts w:ascii="Tahoma" w:hAnsi="Tahoma" w:cs="Tahoma"/>
          <w:color w:val="333333"/>
          <w:sz w:val="20"/>
          <w:szCs w:val="20"/>
        </w:rPr>
        <w:br/>
      </w:r>
      <w:r w:rsidRPr="001A14C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 za odgovore in lep pozdrav</w:t>
      </w:r>
      <w:r w:rsidRPr="001A14C7">
        <w:rPr>
          <w:rFonts w:ascii="Tahoma" w:hAnsi="Tahoma" w:cs="Tahoma"/>
          <w:color w:val="333333"/>
          <w:sz w:val="20"/>
          <w:szCs w:val="20"/>
        </w:rPr>
        <w:br/>
      </w:r>
    </w:p>
    <w:p w:rsidR="00E813F4" w:rsidRPr="001A14C7" w:rsidRDefault="00E813F4" w:rsidP="001A14C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1A14C7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1A14C7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1A14C7">
        <w:rPr>
          <w:rFonts w:ascii="Tahoma" w:hAnsi="Tahoma" w:cs="Tahoma"/>
          <w:b/>
          <w:szCs w:val="20"/>
        </w:rPr>
        <w:t>Odgovor:</w:t>
      </w:r>
    </w:p>
    <w:p w:rsidR="00E813F4" w:rsidRDefault="00B06809" w:rsidP="00B06809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S pregledom objektov je mišljeno vizualni pregled objektov s strani pooblaščenega inženirja – gradbenika</w:t>
      </w:r>
    </w:p>
    <w:p w:rsidR="00B06809" w:rsidRDefault="00E91680" w:rsidP="00B06809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most MB0018 (v km 11+410) obstaja projektna dokumentacija starejšega datuma.</w:t>
      </w:r>
    </w:p>
    <w:p w:rsidR="00E91680" w:rsidRDefault="00E91680" w:rsidP="00B06809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oba mostova MB0018 in MB0019 je bil dne 31.3.2020 opravljen redni pregled stanja</w:t>
      </w:r>
      <w:r w:rsidR="000259F1">
        <w:rPr>
          <w:rFonts w:ascii="Tahoma" w:hAnsi="Tahoma" w:cs="Tahoma"/>
          <w:sz w:val="20"/>
          <w:szCs w:val="20"/>
        </w:rPr>
        <w:t>. Stanje mostu MB0018 je ocenjeno kot slabo (ocena stanja 2), stanje mostu MB0019 pa kot dobro (ocena stanja 4).</w:t>
      </w:r>
    </w:p>
    <w:p w:rsidR="000259F1" w:rsidRDefault="000259F1" w:rsidP="00B06809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ponudbi naj ponudniki upoštevajo sledeče: </w:t>
      </w:r>
    </w:p>
    <w:p w:rsidR="000259F1" w:rsidRDefault="000259F1" w:rsidP="000259F1">
      <w:pPr>
        <w:pStyle w:val="ListParagraph"/>
        <w:widowControl w:val="0"/>
        <w:numPr>
          <w:ilvl w:val="1"/>
          <w:numId w:val="18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Izdelava načrta PZI novega mostu MB0018</w:t>
      </w:r>
      <w:r w:rsidR="00A65663">
        <w:rPr>
          <w:rFonts w:ascii="Tahoma" w:hAnsi="Tahoma" w:cs="Tahoma"/>
          <w:sz w:val="20"/>
          <w:szCs w:val="20"/>
        </w:rPr>
        <w:t xml:space="preserve"> vključno z načrtom obvoza oziroma urejanja prometa med gradnjo,</w:t>
      </w:r>
    </w:p>
    <w:p w:rsidR="000259F1" w:rsidRDefault="000259F1" w:rsidP="000259F1">
      <w:pPr>
        <w:pStyle w:val="ListParagraph"/>
        <w:widowControl w:val="0"/>
        <w:numPr>
          <w:ilvl w:val="1"/>
          <w:numId w:val="18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Izdelavo načrta sanacije mostu MB0019 </w:t>
      </w:r>
      <w:r w:rsidR="0098336B">
        <w:rPr>
          <w:rFonts w:ascii="Tahoma" w:hAnsi="Tahoma" w:cs="Tahoma"/>
          <w:sz w:val="20"/>
          <w:szCs w:val="20"/>
        </w:rPr>
        <w:t>ter</w:t>
      </w:r>
      <w:r>
        <w:rPr>
          <w:rFonts w:ascii="Tahoma" w:hAnsi="Tahoma" w:cs="Tahoma"/>
          <w:sz w:val="20"/>
          <w:szCs w:val="20"/>
        </w:rPr>
        <w:t xml:space="preserve"> načrta IZP in PZI nove brvi za pešce in/ali kolesarje ob obstoječem mostu</w:t>
      </w:r>
      <w:r w:rsidR="00A65663">
        <w:rPr>
          <w:rFonts w:ascii="Tahoma" w:hAnsi="Tahoma" w:cs="Tahoma"/>
          <w:sz w:val="20"/>
          <w:szCs w:val="20"/>
        </w:rPr>
        <w:t>,</w:t>
      </w:r>
    </w:p>
    <w:p w:rsidR="000259F1" w:rsidRPr="00B06809" w:rsidRDefault="000259F1" w:rsidP="000259F1">
      <w:pPr>
        <w:pStyle w:val="ListParagraph"/>
        <w:widowControl w:val="0"/>
        <w:numPr>
          <w:ilvl w:val="1"/>
          <w:numId w:val="18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Izdelavo </w:t>
      </w:r>
      <w:r w:rsidR="00A65663">
        <w:rPr>
          <w:rFonts w:ascii="Tahoma" w:hAnsi="Tahoma" w:cs="Tahoma"/>
          <w:sz w:val="20"/>
          <w:szCs w:val="20"/>
        </w:rPr>
        <w:t xml:space="preserve">načrta PZI </w:t>
      </w:r>
      <w:r>
        <w:rPr>
          <w:rFonts w:ascii="Tahoma" w:hAnsi="Tahoma" w:cs="Tahoma"/>
          <w:sz w:val="20"/>
          <w:szCs w:val="20"/>
        </w:rPr>
        <w:t xml:space="preserve">sanacije in podaljšanja </w:t>
      </w:r>
      <w:r w:rsidR="00A65663">
        <w:rPr>
          <w:rFonts w:ascii="Tahoma" w:hAnsi="Tahoma" w:cs="Tahoma"/>
          <w:sz w:val="20"/>
          <w:szCs w:val="20"/>
        </w:rPr>
        <w:t xml:space="preserve">dveh ploščatih prepustov </w:t>
      </w:r>
      <w:r>
        <w:rPr>
          <w:rFonts w:ascii="Tahoma" w:hAnsi="Tahoma" w:cs="Tahoma"/>
          <w:sz w:val="20"/>
          <w:szCs w:val="20"/>
        </w:rPr>
        <w:t>(zaradi površin za pešce in/ali kolesarje)</w:t>
      </w:r>
      <w:r w:rsidR="00A6566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65663" w:rsidRDefault="00A65663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A14C7" w:rsidRDefault="00431AC6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bo objavil popravljeno specifikacijo naročila.</w:t>
      </w:r>
    </w:p>
    <w:bookmarkEnd w:id="0"/>
    <w:p w:rsidR="00556816" w:rsidRPr="001A14C7" w:rsidRDefault="00556816">
      <w:pPr>
        <w:rPr>
          <w:rFonts w:ascii="Tahoma" w:hAnsi="Tahoma" w:cs="Tahoma"/>
          <w:sz w:val="20"/>
          <w:szCs w:val="20"/>
        </w:rPr>
      </w:pPr>
    </w:p>
    <w:sectPr w:rsidR="00556816" w:rsidRPr="001A1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32E" w:rsidRDefault="0048532E">
      <w:r>
        <w:separator/>
      </w:r>
    </w:p>
  </w:endnote>
  <w:endnote w:type="continuationSeparator" w:id="0">
    <w:p w:rsidR="0048532E" w:rsidRDefault="0048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A9" w:rsidRDefault="002F1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31AC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F16A9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F16A9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F16A9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32E" w:rsidRDefault="0048532E">
      <w:r>
        <w:separator/>
      </w:r>
    </w:p>
  </w:footnote>
  <w:footnote w:type="continuationSeparator" w:id="0">
    <w:p w:rsidR="0048532E" w:rsidRDefault="00485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A9" w:rsidRDefault="002F1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A9" w:rsidRDefault="002F16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F16A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6456C"/>
    <w:multiLevelType w:val="hybridMultilevel"/>
    <w:tmpl w:val="42B6B49A"/>
    <w:lvl w:ilvl="0" w:tplc="4A364D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A9"/>
    <w:rsid w:val="000259F1"/>
    <w:rsid w:val="000646A9"/>
    <w:rsid w:val="001836BB"/>
    <w:rsid w:val="001A14C7"/>
    <w:rsid w:val="00216549"/>
    <w:rsid w:val="002507C2"/>
    <w:rsid w:val="00290551"/>
    <w:rsid w:val="002F16A9"/>
    <w:rsid w:val="003133A6"/>
    <w:rsid w:val="003510E4"/>
    <w:rsid w:val="003560E2"/>
    <w:rsid w:val="003579C0"/>
    <w:rsid w:val="00424A5A"/>
    <w:rsid w:val="00431AC6"/>
    <w:rsid w:val="0044323F"/>
    <w:rsid w:val="0048532E"/>
    <w:rsid w:val="004B34B5"/>
    <w:rsid w:val="00556816"/>
    <w:rsid w:val="00634B0D"/>
    <w:rsid w:val="00637BE6"/>
    <w:rsid w:val="0098336B"/>
    <w:rsid w:val="009B1FD9"/>
    <w:rsid w:val="00A05C73"/>
    <w:rsid w:val="00A17575"/>
    <w:rsid w:val="00A65663"/>
    <w:rsid w:val="00AD3747"/>
    <w:rsid w:val="00B06809"/>
    <w:rsid w:val="00C84DB6"/>
    <w:rsid w:val="00DB7CDA"/>
    <w:rsid w:val="00E51016"/>
    <w:rsid w:val="00E66D5B"/>
    <w:rsid w:val="00E813F4"/>
    <w:rsid w:val="00E91680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2BDF45"/>
  <w15:chartTrackingRefBased/>
  <w15:docId w15:val="{3A834B2E-A1CA-4DC9-8B25-EA3CC44C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A14C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A14C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0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228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5</cp:revision>
  <cp:lastPrinted>2021-02-16T09:54:00Z</cp:lastPrinted>
  <dcterms:created xsi:type="dcterms:W3CDTF">2021-02-15T12:11:00Z</dcterms:created>
  <dcterms:modified xsi:type="dcterms:W3CDTF">2021-02-16T09:54:00Z</dcterms:modified>
</cp:coreProperties>
</file>